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COLEGIO SAN PEDRO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6223000</wp:posOffset>
            </wp:positionH>
            <wp:positionV relativeFrom="paragraph">
              <wp:posOffset>99060</wp:posOffset>
            </wp:positionV>
            <wp:extent cx="523875" cy="628650"/>
            <wp:effectExtent b="0" l="0" r="0" t="0"/>
            <wp:wrapSquare wrapText="lef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CORONEL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LISTA DE MATERIALES 4°A y B 2026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Profesoras: María Isabel Parra  Molina / Mónica Judith Araneda Quiroz</w:t>
      </w:r>
    </w:p>
    <w:tbl>
      <w:tblPr>
        <w:tblStyle w:val="Table1"/>
        <w:tblW w:w="1060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95"/>
        <w:gridCol w:w="6810"/>
        <w:tblGridChange w:id="0">
          <w:tblGrid>
            <w:gridCol w:w="3795"/>
            <w:gridCol w:w="6810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fd96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fd966" w:val="clear"/>
                <w:vertAlign w:val="baseline"/>
                <w:rtl w:val="0"/>
              </w:rPr>
              <w:t xml:space="preserve">ASIGNATURA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fd96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fd966" w:val="clear"/>
                <w:vertAlign w:val="baseline"/>
                <w:rtl w:val="0"/>
              </w:rPr>
              <w:t xml:space="preserve">MATERIALES</w:t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Lenguaje y 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Comunicación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color rojo. 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carpeta roja con acoclip,  para archivar guías.  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sobre de cartulinas españolas.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Textos de Lectura obligatoria.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Primer Semestre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“La cama mágica de Bartolo”, autor Mauricio Paredes.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“Los sueños mágicos de Bartolo”, autor Mauricio Paredes.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Segundo Semestre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(Pendientes, se darán a conocer en el primer semestre)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Lectura diaria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carpeta roja para las lecturas diarias y guías CRA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chico 40 hojas para copias u otros.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Inglés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color celeste.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pegote.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Matemática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 de 7mm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 100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hojas forro color azul.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carpeta azul con acoclip, para archivar guías. </w:t>
            </w:r>
          </w:p>
        </w:tc>
      </w:tr>
      <w:tr>
        <w:trPr>
          <w:cantSplit w:val="0"/>
          <w:trHeight w:val="123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Taller de 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Geometría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color lila.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regla.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transportador (comprar el que corresponda a su pupilo/a,  hay para diestros y zurdos)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6" w:right="40" w:firstLine="5.9999999999999964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Historia, Geografía y  Ciencias Sociales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 100 hojas forro color café.</w:t>
            </w:r>
          </w:p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3 láminas para termolaminar tamaño oficio.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Ciencias Naturales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color verde.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pliegos de papel craff.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cinta adhesiva ancha transparente (scotch)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Tecnología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80 hojas forro transparente. 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Plasticina 12 colores.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Lápices scripto 12 colores.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Pendrive personal.</w:t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6804"/>
        <w:tblGridChange w:id="0">
          <w:tblGrid>
            <w:gridCol w:w="3828"/>
            <w:gridCol w:w="6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Arte Visual 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universitario croquis, 100 hojas forro transparente.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block liceo 60 de 20 hojas, de 21 x 26,5 cm.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block H 10.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Sobre de cartulinas de colores de 26,5 x 37,5 cm.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2 sobres de papel lustre de 10 x 10 cm.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Témpera 12 colores.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Pinceles plano de comello o marta N° 2 N° 6.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Música 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naranjo.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metalófono Cromático o  1 melódica.</w:t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5 fundas transparentes, tamaño oficio.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30" w:right="34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30" w:right="34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30" w:right="34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Educación Física y  Salud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15" w:right="256" w:firstLine="15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Buzo del colegio y polera cuello redondo del colegio con su respectivo nombre y  apellido. 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Rule="auto"/>
              <w:ind w:left="121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Polera de cambio del colegio. 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78.00000000000006" w:lineRule="auto"/>
              <w:ind w:left="127" w:right="21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chico cuadriculado 60 hojas forro transparente. 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ind w:left="11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Implementos de aseo personal en su bolsa de transporte.. 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Rule="auto"/>
              <w:ind w:left="12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Jockey – Bloqueador solar – Botella para el agua.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Rule="auto"/>
              <w:ind w:left="12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Zapatillas para actividad deportiva (evitar zapatilla urbanas u  outdoors)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Religión 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80 hojas forro rosado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Orientación 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collage cuadriculado, 100 hojas. 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plumón para pizarra blanca (cualquier color).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plumón permanente (cualquier color).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0" w:firstLine="0"/>
              <w:rPr>
                <w:rFonts w:ascii="Comic Sans MS" w:cs="Comic Sans MS" w:eastAsia="Comic Sans MS" w:hAnsi="Comic Sans MS"/>
                <w:color w:val="00000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highlight w:val="white"/>
                <w:rtl w:val="0"/>
              </w:rPr>
              <w:t xml:space="preserve">Agenda  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Agenda institucional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. (Adquirir con Centro General de Padres) 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 cuaderno college lineal de 100 hojas con forro transparente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ind w:left="374" w:firstLine="17.00000000000003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ind w:left="374" w:firstLine="17.00000000000003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page" w:horzAnchor="margin" w:tblpX="0" w:tblpY="645"/>
        <w:tblW w:w="105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95"/>
        <w:gridCol w:w="6442"/>
        <w:tblGridChange w:id="0">
          <w:tblGrid>
            <w:gridCol w:w="4095"/>
            <w:gridCol w:w="64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5" w:right="46" w:firstLine="1.999999999999993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Materiales que deben estar presentes,  de lunes a viernes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276.99999999999994" w:lineRule="auto"/>
              <w:ind w:left="840" w:right="104" w:hanging="352"/>
              <w:rPr>
                <w:rFonts w:ascii="Comic Sans MS" w:cs="Comic Sans MS" w:eastAsia="Comic Sans MS" w:hAnsi="Comic Sans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Los lápices deben mantenerse  con punta y renovarlos según  necesidad. 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="278.00000000000006" w:lineRule="auto"/>
              <w:ind w:left="488" w:right="159" w:firstLine="0"/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Los materiales del estuche son  de responsabilidad del  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           alumno/a.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lápiz de mina. 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goma para borrar. 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6.99999999999994" w:lineRule="auto"/>
              <w:ind w:left="134" w:right="159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sacapuntas simple con recipiente. 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6.99999999999994" w:lineRule="auto"/>
              <w:ind w:left="134" w:right="159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pegamento en barra mediano. 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6.99999999999994" w:lineRule="auto"/>
              <w:ind w:left="134" w:right="159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tijera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punta roma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de buena calidad (comprar la que corresponda a su pupilo/a,  hay para diestros y zurdos)</w:t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6.99999999999994" w:lineRule="auto"/>
              <w:ind w:left="134" w:right="159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plumón de pizarra. 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6.99999999999994" w:lineRule="auto"/>
              <w:ind w:left="134" w:right="159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plumón permanente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 1 paño de aseo.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.99999999999994" w:lineRule="auto"/>
              <w:ind w:left="-127" w:right="159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  Alcohol gel (para uso personal)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.99999999999994" w:lineRule="auto"/>
              <w:ind w:left="-127" w:right="159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  Papel higiénico todo el año (dentro de su mochila para uso personal)</w:t>
            </w:r>
          </w:p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Importante: Otros materiales se solicitarán de acuerdo a los requerimientos de cada  asignatura durante el transcurso del año.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rtl w:val="0"/>
        </w:rPr>
        <w:t xml:space="preserve">Todo material y prenda de vestir deberá tener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u w:val="single"/>
          <w:rtl w:val="0"/>
        </w:rPr>
        <w:t xml:space="preserve">EL NOMBRE, APELLIDO Y CURSO DE SU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u w:val="single"/>
          <w:rtl w:val="0"/>
        </w:rPr>
        <w:t xml:space="preserve">PUPILO/A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rtl w:val="0"/>
        </w:rPr>
        <w:t xml:space="preserve">. Los cuadernos y libros deberán tener la identificación del alumno y asignatura  sobre la portada.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85" w:top="142" w:left="891" w:right="8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39"/>
    <w:rsid w:val="004230D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FC66AC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cLFMTB9i1ylXyhrPgDBLsThZGA==">CgMxLjA4AHIhMUJOTV9yTjhTbjZTMVZqME9FR25MZXhCeG0ybUtHd2dK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2024-12-08T23:24:00Z</dcterms:created>
  <dc:creator>MARIA ISABEL</dc:creator>
</cp:coreProperties>
</file>